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/>
        <w:jc w:val="center"/>
        <w:textAlignment w:val="auto"/>
        <w:outlineLvl w:val="9"/>
        <w:rPr>
          <w:rFonts w:hint="eastAsia" w:ascii="黑体" w:hAnsi="黑体" w:eastAsia="黑体" w:cs="黑体"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sz w:val="36"/>
          <w:szCs w:val="36"/>
          <w:lang w:val="en-US" w:eastAsia="zh-CN"/>
        </w:rPr>
        <w:t>电子签章延期操作手册</w:t>
      </w:r>
    </w:p>
    <w:p>
      <w:pPr>
        <w:numPr>
          <w:ilvl w:val="0"/>
          <w:numId w:val="1"/>
        </w:numPr>
        <w:jc w:val="both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使用场景</w:t>
      </w:r>
      <w:bookmarkStart w:id="0" w:name="_GoBack"/>
      <w:bookmarkEnd w:id="0"/>
    </w:p>
    <w:p>
      <w:pPr>
        <w:numPr>
          <w:ilvl w:val="0"/>
          <w:numId w:val="0"/>
        </w:numPr>
        <w:ind w:left="0" w:leftChars="0" w:firstLine="420" w:firstLineChars="150"/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证书延期完成后，签署合同仍然提示“签章已超出安全使用期限”时（如下图所示），需参考本手册，对电子签章进行延期操作。</w:t>
      </w:r>
    </w:p>
    <w:p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5271135" cy="3020060"/>
            <wp:effectExtent l="0" t="0" r="5715" b="889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0200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jc w:val="both"/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华文中宋"/>
          <w:sz w:val="32"/>
          <w:szCs w:val="32"/>
          <w:lang w:val="en-US" w:eastAsia="zh-CN"/>
        </w:rPr>
        <w:t>操作流程</w:t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安装工具包（静默安装，双击即可）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79340" cy="2787015"/>
            <wp:effectExtent l="0" t="0" r="16510" b="13335"/>
            <wp:docPr id="1" name="图片 1" descr="2d38df3282a4bd0d482807005e89c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d38df3282a4bd0d482807005e89c5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79340" cy="2787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0" w:leftChars="0" w:firstLine="638" w:firstLineChars="228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静默安装工具包时，有些电脑会对该动作弹出确认更改的提示框（如下图），点【是】即可。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34585" cy="3429635"/>
            <wp:effectExtent l="0" t="0" r="18415" b="18415"/>
            <wp:docPr id="3" name="图片 3" descr="6f26850c67c0b7dfdf308b3a26a60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f26850c67c0b7dfdf308b3a26a607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34585" cy="3429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打开延期页面（需使用IE浏览器）</w:t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068320"/>
            <wp:effectExtent l="0" t="0" r="2540" b="17780"/>
            <wp:docPr id="4" name="图片 4" descr="01aead0610271df632c042b101e596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aead0610271df632c042b101e596d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68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0" w:leftChars="0" w:firstLine="638" w:firstLineChars="228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使用IE打开，可按下图进行菜单选择。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68620" cy="2931160"/>
            <wp:effectExtent l="0" t="0" r="17780" b="2540"/>
            <wp:docPr id="5" name="图片 5" descr="e3166d68d099f31eeeea55c90aabea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e3166d68d099f31eeeea55c90aabeac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468620" cy="2931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首次进入延期页面时，需“允许阻止的内容”。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960" cy="3534410"/>
            <wp:effectExtent l="0" t="0" r="8890" b="8890"/>
            <wp:docPr id="8" name="图片 8" descr="d1ac1d5ab37ea1256f6253d6e685a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1ac1d5ab37ea1256f6253d6e685a4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3534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延期操作</w:t>
      </w:r>
    </w:p>
    <w:p>
      <w:pPr>
        <w:rPr>
          <w:rFonts w:hint="eastAsia" w:eastAsiaTheme="minor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3675" cy="3422650"/>
            <wp:effectExtent l="0" t="0" r="3175" b="6350"/>
            <wp:docPr id="9" name="图片 9" descr="4a45de71dcb98737c23af21501e1d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4a45de71dcb98737c23af21501e1d8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42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3651885"/>
            <wp:effectExtent l="0" t="0" r="5715" b="5715"/>
            <wp:docPr id="10" name="图片 10" descr="2983b90f615c4d918a7f3060b9e82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2983b90f615c4d918a7f3060b9e82e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651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jc w:val="both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常见问题</w:t>
      </w:r>
    </w:p>
    <w:p>
      <w:pPr>
        <w:ind w:left="0" w:leftChars="0" w:firstLine="638" w:firstLineChars="228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如果第一次点击按钮，没有任何反映，请刷新页面，并按如下两图的提示进行设置。</w:t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3656330"/>
            <wp:effectExtent l="0" t="0" r="7620" b="1270"/>
            <wp:docPr id="12" name="图片 12" descr="3db5feed9ef03d9c63c8377974477f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3db5feed9ef03d9c63c8377974477fd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6563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  <w:lang w:eastAsia="zh-CN"/>
        </w:rPr>
      </w:pP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770" cy="3678555"/>
            <wp:effectExtent l="0" t="0" r="5080" b="17145"/>
            <wp:docPr id="13" name="图片 13" descr="c6ea1cdef7c2d9cb864bc58d34aa7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c6ea1cdef7c2d9cb864bc58d34aa7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3678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doX50UAgAAFQQAAA4AAABkcnMvZTJvRG9jLnhtbK1Ty47TMBTdI/EP&#10;lvc0aYFR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B2hfnR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7C0B5CA"/>
    <w:multiLevelType w:val="singleLevel"/>
    <w:tmpl w:val="97C0B5CA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4FC2020C"/>
    <w:multiLevelType w:val="singleLevel"/>
    <w:tmpl w:val="4FC2020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8718EE"/>
    <w:rsid w:val="3DE5220E"/>
    <w:rsid w:val="42900B79"/>
    <w:rsid w:val="56265FDC"/>
    <w:rsid w:val="5F033F10"/>
    <w:rsid w:val="7C5803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numbering" Target="numbering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wanghy</dc:creator>
  <cp:lastModifiedBy>海蓝</cp:lastModifiedBy>
  <dcterms:modified xsi:type="dcterms:W3CDTF">2020-07-27T02:46:39Z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