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5130"/>
        </w:tabs>
        <w:kinsoku/>
        <w:wordWrap/>
        <w:overflowPunct/>
        <w:topLinePunct w:val="0"/>
        <w:autoSpaceDE w:val="0"/>
        <w:autoSpaceDN w:val="0"/>
        <w:bidi w:val="0"/>
        <w:adjustRightInd w:val="0"/>
        <w:snapToGrid/>
        <w:spacing w:after="157" w:afterLines="50" w:line="240" w:lineRule="auto"/>
        <w:ind w:left="0" w:leftChars="0" w:right="0" w:rightChars="0" w:firstLine="0" w:firstLineChars="0"/>
        <w:jc w:val="center"/>
        <w:textAlignment w:val="auto"/>
        <w:outlineLvl w:val="9"/>
        <w:rPr>
          <w:rFonts w:hint="eastAsia" w:ascii="华文中宋" w:hAnsi="华文中宋" w:eastAsia="华文中宋" w:cs="华文中宋"/>
          <w:b/>
          <w:bCs/>
          <w:color w:val="000000"/>
          <w:kern w:val="0"/>
          <w:sz w:val="32"/>
          <w:szCs w:val="32"/>
        </w:rPr>
      </w:pPr>
      <w:r>
        <w:rPr>
          <w:rFonts w:hint="eastAsia" w:ascii="华文中宋" w:hAnsi="华文中宋" w:eastAsia="华文中宋" w:cs="华文中宋"/>
          <w:b/>
          <w:bCs/>
          <w:color w:val="000000"/>
          <w:kern w:val="0"/>
          <w:sz w:val="32"/>
          <w:szCs w:val="32"/>
          <w:lang w:val="en-US" w:eastAsia="zh-CN"/>
        </w:rPr>
        <w:t>电子认证服务协议</w:t>
      </w:r>
    </w:p>
    <w:p>
      <w:pPr>
        <w:keepNext w:val="0"/>
        <w:keepLines w:val="0"/>
        <w:pageBreakBefore w:val="0"/>
        <w:widowControl w:val="0"/>
        <w:kinsoku/>
        <w:wordWrap/>
        <w:overflowPunct/>
        <w:topLinePunct w:val="0"/>
        <w:autoSpaceDE w:val="0"/>
        <w:autoSpaceDN w:val="0"/>
        <w:bidi w:val="0"/>
        <w:adjustRightInd w:val="0"/>
        <w:snapToGrid/>
        <w:spacing w:line="220" w:lineRule="exact"/>
        <w:ind w:right="0" w:rightChars="0" w:firstLine="420" w:firstLineChars="0"/>
        <w:jc w:val="left"/>
        <w:textAlignment w:val="auto"/>
        <w:rPr>
          <w:rFonts w:hint="eastAsia" w:ascii="楷体" w:hAnsi="楷体" w:eastAsia="楷体" w:cs="楷体"/>
          <w:sz w:val="21"/>
          <w:szCs w:val="21"/>
        </w:rPr>
      </w:pPr>
      <w:r>
        <w:rPr>
          <w:rFonts w:hint="eastAsia" w:ascii="楷体" w:hAnsi="楷体" w:eastAsia="楷体" w:cs="楷体"/>
          <w:kern w:val="0"/>
          <w:sz w:val="21"/>
          <w:szCs w:val="21"/>
          <w:lang w:eastAsia="zh-CN"/>
        </w:rPr>
        <w:t>天津市滨海数字认证有限公司</w:t>
      </w:r>
      <w:r>
        <w:rPr>
          <w:rFonts w:hint="eastAsia" w:ascii="楷体" w:hAnsi="楷体" w:eastAsia="楷体" w:cs="楷体"/>
          <w:kern w:val="0"/>
          <w:sz w:val="21"/>
          <w:szCs w:val="21"/>
        </w:rPr>
        <w:t>（以下简称</w:t>
      </w:r>
      <w:r>
        <w:rPr>
          <w:rFonts w:hint="eastAsia" w:ascii="楷体" w:hAnsi="楷体" w:eastAsia="楷体" w:cs="楷体"/>
          <w:kern w:val="0"/>
          <w:sz w:val="21"/>
          <w:szCs w:val="21"/>
          <w:highlight w:val="none"/>
          <w:lang w:eastAsia="zh-CN"/>
        </w:rPr>
        <w:t>“天津滨海CA”</w:t>
      </w:r>
      <w:r>
        <w:rPr>
          <w:rFonts w:hint="eastAsia" w:ascii="楷体" w:hAnsi="楷体" w:eastAsia="楷体" w:cs="楷体"/>
          <w:kern w:val="0"/>
          <w:sz w:val="21"/>
          <w:szCs w:val="21"/>
          <w:lang w:val="en-US" w:eastAsia="zh-CN"/>
        </w:rPr>
        <w:t>）</w:t>
      </w:r>
      <w:r>
        <w:rPr>
          <w:rFonts w:hint="eastAsia" w:ascii="楷体" w:hAnsi="楷体" w:eastAsia="楷体" w:cs="楷体"/>
          <w:kern w:val="0"/>
          <w:sz w:val="21"/>
          <w:szCs w:val="21"/>
        </w:rPr>
        <w:t>，是工业和信息化部批准的电子认证服务机构</w:t>
      </w:r>
      <w:r>
        <w:rPr>
          <w:rFonts w:hint="eastAsia" w:ascii="楷体" w:hAnsi="楷体" w:eastAsia="楷体" w:cs="楷体"/>
          <w:kern w:val="0"/>
          <w:sz w:val="21"/>
          <w:szCs w:val="21"/>
          <w:lang w:eastAsia="zh-CN"/>
        </w:rPr>
        <w:t>，</w:t>
      </w:r>
      <w:r>
        <w:rPr>
          <w:rFonts w:hint="eastAsia" w:ascii="楷体" w:hAnsi="楷体" w:eastAsia="楷体" w:cs="楷体"/>
          <w:kern w:val="0"/>
          <w:sz w:val="21"/>
          <w:szCs w:val="21"/>
          <w:lang w:val="en-US" w:eastAsia="zh-CN"/>
        </w:rPr>
        <w:t>是</w:t>
      </w:r>
      <w:r>
        <w:rPr>
          <w:rFonts w:hint="eastAsia" w:ascii="楷体" w:hAnsi="楷体" w:eastAsia="楷体" w:cs="楷体"/>
          <w:kern w:val="0"/>
          <w:sz w:val="21"/>
          <w:szCs w:val="21"/>
        </w:rPr>
        <w:t>国家密码管理局批准的电子政务电子认证服务机构，遵照《中华人民共和国电子签名法》为用户提供数字证书相关的电子认证服务。本协议中的用户指数字证书持有人以及申请使用数字证书的实体。为明确各方权利和义务，</w:t>
      </w:r>
      <w:r>
        <w:rPr>
          <w:rFonts w:hint="eastAsia" w:ascii="楷体" w:hAnsi="楷体" w:eastAsia="楷体" w:cs="楷体"/>
          <w:kern w:val="0"/>
          <w:sz w:val="21"/>
          <w:szCs w:val="21"/>
          <w:lang w:eastAsia="zh-CN"/>
        </w:rPr>
        <w:t>天津滨海CA</w:t>
      </w:r>
      <w:r>
        <w:rPr>
          <w:rFonts w:hint="eastAsia" w:ascii="楷体" w:hAnsi="楷体" w:eastAsia="楷体" w:cs="楷体"/>
          <w:kern w:val="0"/>
          <w:sz w:val="21"/>
          <w:szCs w:val="21"/>
        </w:rPr>
        <w:t>和用户就数字证书的申请和使用等事宜达成以下协议，共同遵守执行</w:t>
      </w:r>
      <w:r>
        <w:rPr>
          <w:rFonts w:hint="eastAsia" w:ascii="楷体" w:hAnsi="楷体" w:eastAsia="楷体" w:cs="楷体"/>
          <w:sz w:val="21"/>
          <w:szCs w:val="21"/>
        </w:rPr>
        <w:t>。</w:t>
      </w:r>
    </w:p>
    <w:p>
      <w:pPr>
        <w:keepNext w:val="0"/>
        <w:keepLines w:val="0"/>
        <w:pageBreakBefore w:val="0"/>
        <w:widowControl w:val="0"/>
        <w:kinsoku/>
        <w:wordWrap/>
        <w:overflowPunct/>
        <w:topLinePunct w:val="0"/>
        <w:bidi w:val="0"/>
        <w:snapToGrid/>
        <w:spacing w:line="220" w:lineRule="exact"/>
        <w:ind w:left="0" w:leftChars="0" w:right="0" w:rightChars="0" w:firstLine="422" w:firstLineChars="200"/>
        <w:textAlignment w:val="auto"/>
        <w:outlineLvl w:val="0"/>
        <w:rPr>
          <w:rFonts w:hint="eastAsia" w:ascii="楷体" w:hAnsi="楷体" w:eastAsia="楷体" w:cs="楷体"/>
          <w:b/>
          <w:sz w:val="21"/>
          <w:szCs w:val="21"/>
        </w:rPr>
      </w:pPr>
      <w:r>
        <w:rPr>
          <w:rFonts w:hint="eastAsia" w:ascii="楷体" w:hAnsi="楷体" w:eastAsia="楷体" w:cs="楷体"/>
          <w:b/>
          <w:sz w:val="21"/>
          <w:szCs w:val="21"/>
          <w:lang w:eastAsia="zh-CN"/>
        </w:rPr>
        <w:t>证书</w:t>
      </w:r>
      <w:r>
        <w:rPr>
          <w:rFonts w:hint="eastAsia" w:ascii="楷体" w:hAnsi="楷体" w:eastAsia="楷体" w:cs="楷体"/>
          <w:b/>
          <w:sz w:val="21"/>
          <w:szCs w:val="21"/>
        </w:rPr>
        <w:t>申请</w:t>
      </w:r>
    </w:p>
    <w:p>
      <w:pPr>
        <w:keepNext w:val="0"/>
        <w:keepLines w:val="0"/>
        <w:pageBreakBefore w:val="0"/>
        <w:widowControl w:val="0"/>
        <w:numPr>
          <w:ilvl w:val="0"/>
          <w:numId w:val="1"/>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用户在申请数字证书时，应提供真实、完整和准确的信息及证明材料。如因故意或过失未向</w:t>
      </w:r>
      <w:r>
        <w:rPr>
          <w:rFonts w:hint="eastAsia" w:ascii="楷体" w:hAnsi="楷体" w:eastAsia="楷体" w:cs="楷体"/>
          <w:sz w:val="21"/>
          <w:szCs w:val="21"/>
          <w:lang w:eastAsia="zh-CN"/>
        </w:rPr>
        <w:t>天津滨海CA</w:t>
      </w:r>
      <w:r>
        <w:rPr>
          <w:rFonts w:hint="eastAsia" w:ascii="楷体" w:hAnsi="楷体" w:eastAsia="楷体" w:cs="楷体"/>
          <w:sz w:val="21"/>
          <w:szCs w:val="21"/>
        </w:rPr>
        <w:t>或其设立的注册机构提供真实、完整和准确的信息，导致</w:t>
      </w:r>
      <w:r>
        <w:rPr>
          <w:rFonts w:hint="eastAsia" w:ascii="楷体" w:hAnsi="楷体" w:eastAsia="楷体" w:cs="楷体"/>
          <w:sz w:val="21"/>
          <w:szCs w:val="21"/>
          <w:lang w:eastAsia="zh-CN"/>
        </w:rPr>
        <w:t>天津滨海CA</w:t>
      </w:r>
      <w:r>
        <w:rPr>
          <w:rFonts w:hint="eastAsia" w:ascii="楷体" w:hAnsi="楷体" w:eastAsia="楷体" w:cs="楷体"/>
          <w:sz w:val="21"/>
          <w:szCs w:val="21"/>
        </w:rPr>
        <w:t>签发证书错误，造成相关各方损失的，由用户承担相关责任。</w:t>
      </w:r>
    </w:p>
    <w:p>
      <w:pPr>
        <w:keepNext w:val="0"/>
        <w:keepLines w:val="0"/>
        <w:pageBreakBefore w:val="0"/>
        <w:widowControl w:val="0"/>
        <w:numPr>
          <w:ilvl w:val="0"/>
          <w:numId w:val="1"/>
        </w:numPr>
        <w:tabs>
          <w:tab w:val="left" w:pos="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color w:val="000000"/>
          <w:sz w:val="21"/>
          <w:szCs w:val="21"/>
        </w:rPr>
      </w:pPr>
      <w:r>
        <w:rPr>
          <w:rFonts w:hint="eastAsia" w:ascii="楷体" w:hAnsi="楷体" w:eastAsia="楷体" w:cs="楷体"/>
          <w:sz w:val="21"/>
          <w:szCs w:val="21"/>
          <w:lang w:val="en-US" w:eastAsia="zh-CN"/>
        </w:rPr>
        <w:t>天津滨海CA</w:t>
      </w:r>
      <w:r>
        <w:rPr>
          <w:rFonts w:hint="eastAsia" w:ascii="楷体" w:hAnsi="楷体" w:eastAsia="楷体" w:cs="楷体"/>
          <w:sz w:val="21"/>
          <w:szCs w:val="21"/>
        </w:rPr>
        <w:t>设立的注册机构作为证书业务受理单位和服务支持单位，负责用户的信息录入、身份审核和证书制作工作。用户在申请数字证书时应遵照注册机构的规程办理手续。</w:t>
      </w:r>
    </w:p>
    <w:p>
      <w:pPr>
        <w:keepNext w:val="0"/>
        <w:keepLines w:val="0"/>
        <w:pageBreakBefore w:val="0"/>
        <w:widowControl w:val="0"/>
        <w:numPr>
          <w:ilvl w:val="0"/>
          <w:numId w:val="1"/>
        </w:numPr>
        <w:tabs>
          <w:tab w:val="left" w:pos="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color w:val="000000"/>
          <w:sz w:val="21"/>
          <w:szCs w:val="21"/>
        </w:rPr>
      </w:pPr>
      <w:r>
        <w:rPr>
          <w:rFonts w:hint="eastAsia" w:ascii="楷体" w:hAnsi="楷体" w:eastAsia="楷体" w:cs="楷体"/>
          <w:sz w:val="21"/>
          <w:szCs w:val="21"/>
          <w:lang w:val="en-US" w:eastAsia="zh-CN"/>
        </w:rPr>
        <w:t>天津滨海CA</w:t>
      </w:r>
      <w:r>
        <w:rPr>
          <w:rFonts w:hint="eastAsia" w:ascii="楷体" w:hAnsi="楷体" w:eastAsia="楷体" w:cs="楷体"/>
          <w:color w:val="000000"/>
          <w:sz w:val="21"/>
          <w:szCs w:val="21"/>
        </w:rPr>
        <w:t>设立的注册机构应完全遵守</w:t>
      </w:r>
      <w:r>
        <w:rPr>
          <w:rFonts w:hint="eastAsia" w:ascii="楷体" w:hAnsi="楷体" w:eastAsia="楷体" w:cs="楷体"/>
          <w:color w:val="000000"/>
          <w:sz w:val="21"/>
          <w:szCs w:val="21"/>
          <w:lang w:eastAsia="zh-CN"/>
        </w:rPr>
        <w:t>天津滨海CA</w:t>
      </w:r>
      <w:r>
        <w:rPr>
          <w:rFonts w:hint="eastAsia" w:ascii="楷体" w:hAnsi="楷体" w:eastAsia="楷体" w:cs="楷体"/>
          <w:color w:val="000000"/>
          <w:sz w:val="21"/>
          <w:szCs w:val="21"/>
        </w:rPr>
        <w:t>安全操作流程进行用户身份审核和证书制作。</w:t>
      </w:r>
    </w:p>
    <w:p>
      <w:pPr>
        <w:keepNext w:val="0"/>
        <w:keepLines w:val="0"/>
        <w:pageBreakBefore w:val="0"/>
        <w:widowControl w:val="0"/>
        <w:numPr>
          <w:ilvl w:val="0"/>
          <w:numId w:val="1"/>
        </w:numPr>
        <w:tabs>
          <w:tab w:val="left" w:pos="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color w:val="000000"/>
          <w:sz w:val="21"/>
          <w:szCs w:val="21"/>
        </w:rPr>
      </w:pPr>
      <w:r>
        <w:rPr>
          <w:rFonts w:hint="eastAsia" w:ascii="楷体" w:hAnsi="楷体" w:eastAsia="楷体" w:cs="楷体"/>
          <w:sz w:val="21"/>
          <w:szCs w:val="21"/>
          <w:lang w:val="en-US" w:eastAsia="zh-CN"/>
        </w:rPr>
        <w:t>天津滨海CA</w:t>
      </w:r>
      <w:r>
        <w:rPr>
          <w:rFonts w:hint="eastAsia" w:ascii="楷体" w:hAnsi="楷体" w:eastAsia="楷体" w:cs="楷体"/>
          <w:color w:val="000000"/>
          <w:sz w:val="21"/>
          <w:szCs w:val="21"/>
        </w:rPr>
        <w:t>积极响应各注册机构发出的证书</w:t>
      </w:r>
      <w:r>
        <w:rPr>
          <w:rFonts w:hint="eastAsia" w:ascii="楷体" w:hAnsi="楷体" w:eastAsia="楷体" w:cs="楷体"/>
          <w:color w:val="000000"/>
          <w:sz w:val="21"/>
          <w:szCs w:val="21"/>
          <w:highlight w:val="none"/>
        </w:rPr>
        <w:t>申请请求</w:t>
      </w:r>
      <w:r>
        <w:rPr>
          <w:rFonts w:hint="eastAsia" w:ascii="楷体" w:hAnsi="楷体" w:eastAsia="楷体" w:cs="楷体"/>
          <w:color w:val="000000"/>
          <w:sz w:val="21"/>
          <w:szCs w:val="21"/>
        </w:rPr>
        <w:t>，及时为通过审核的用户签发证书。如果由于设备或网络故障而导致签发数字证书错误、延迟、中断或者无法签发</w:t>
      </w:r>
      <w:r>
        <w:rPr>
          <w:rFonts w:hint="eastAsia" w:ascii="楷体" w:hAnsi="楷体" w:eastAsia="楷体" w:cs="楷体"/>
          <w:color w:val="000000"/>
          <w:sz w:val="21"/>
          <w:szCs w:val="21"/>
          <w:lang w:eastAsia="zh-CN"/>
        </w:rPr>
        <w:t>，天津滨海CA</w:t>
      </w:r>
      <w:r>
        <w:rPr>
          <w:rFonts w:hint="eastAsia" w:ascii="楷体" w:hAnsi="楷体" w:eastAsia="楷体" w:cs="楷体"/>
          <w:color w:val="000000"/>
          <w:sz w:val="21"/>
          <w:szCs w:val="21"/>
        </w:rPr>
        <w:t>不承担任何赔偿责任。</w:t>
      </w:r>
    </w:p>
    <w:p>
      <w:pPr>
        <w:keepNext w:val="0"/>
        <w:keepLines w:val="0"/>
        <w:pageBreakBefore w:val="0"/>
        <w:widowControl w:val="0"/>
        <w:numPr>
          <w:ilvl w:val="0"/>
          <w:numId w:val="1"/>
        </w:numPr>
        <w:tabs>
          <w:tab w:val="left" w:pos="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rPr>
      </w:pPr>
      <w:r>
        <w:rPr>
          <w:rFonts w:hint="eastAsia" w:ascii="楷体" w:hAnsi="楷体" w:eastAsia="楷体" w:cs="楷体"/>
          <w:color w:val="000000"/>
          <w:sz w:val="21"/>
          <w:szCs w:val="21"/>
        </w:rPr>
        <w:t>用户在获得数字证书时应及时验证此证书所匹配的信息，如无异议则视为接受证书。</w:t>
      </w:r>
    </w:p>
    <w:p>
      <w:pPr>
        <w:keepNext w:val="0"/>
        <w:keepLines w:val="0"/>
        <w:pageBreakBefore w:val="0"/>
        <w:widowControl w:val="0"/>
        <w:kinsoku/>
        <w:wordWrap/>
        <w:overflowPunct/>
        <w:topLinePunct w:val="0"/>
        <w:bidi w:val="0"/>
        <w:snapToGrid/>
        <w:spacing w:line="220" w:lineRule="exact"/>
        <w:ind w:left="0" w:leftChars="0" w:right="0" w:rightChars="0" w:firstLine="422" w:firstLineChars="200"/>
        <w:textAlignment w:val="auto"/>
        <w:outlineLvl w:val="0"/>
        <w:rPr>
          <w:rFonts w:hint="eastAsia" w:ascii="楷体" w:hAnsi="楷体" w:eastAsia="楷体" w:cs="楷体"/>
          <w:b/>
          <w:sz w:val="21"/>
          <w:szCs w:val="21"/>
        </w:rPr>
      </w:pPr>
      <w:r>
        <w:rPr>
          <w:rFonts w:hint="eastAsia" w:ascii="楷体" w:hAnsi="楷体" w:eastAsia="楷体" w:cs="楷体"/>
          <w:b/>
          <w:sz w:val="21"/>
          <w:szCs w:val="21"/>
          <w:lang w:eastAsia="zh-CN"/>
        </w:rPr>
        <w:t>证书</w:t>
      </w:r>
      <w:r>
        <w:rPr>
          <w:rFonts w:hint="eastAsia" w:ascii="楷体" w:hAnsi="楷体" w:eastAsia="楷体" w:cs="楷体"/>
          <w:b/>
          <w:sz w:val="21"/>
          <w:szCs w:val="21"/>
        </w:rPr>
        <w:t>使用</w:t>
      </w:r>
    </w:p>
    <w:p>
      <w:pPr>
        <w:keepNext w:val="0"/>
        <w:keepLines w:val="0"/>
        <w:pageBreakBefore w:val="0"/>
        <w:widowControl w:val="0"/>
        <w:numPr>
          <w:ilvl w:val="0"/>
          <w:numId w:val="2"/>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天津滨海CA</w:t>
      </w:r>
      <w:r>
        <w:rPr>
          <w:rFonts w:hint="eastAsia" w:ascii="楷体" w:hAnsi="楷体" w:eastAsia="楷体" w:cs="楷体"/>
          <w:sz w:val="21"/>
          <w:szCs w:val="21"/>
        </w:rPr>
        <w:t>签发的数字证书必须用于</w:t>
      </w:r>
      <w:r>
        <w:rPr>
          <w:rFonts w:hint="eastAsia" w:ascii="楷体" w:hAnsi="楷体" w:eastAsia="楷体" w:cs="楷体"/>
          <w:sz w:val="21"/>
          <w:szCs w:val="21"/>
          <w:lang w:val="en-US" w:eastAsia="zh-CN"/>
        </w:rPr>
        <w:t>《天津滨海CA</w:t>
      </w:r>
      <w:r>
        <w:rPr>
          <w:rFonts w:hint="eastAsia" w:ascii="楷体" w:hAnsi="楷体" w:eastAsia="楷体" w:cs="楷体"/>
          <w:sz w:val="21"/>
          <w:szCs w:val="21"/>
        </w:rPr>
        <w:t>电子认证业务规则</w:t>
      </w:r>
      <w:r>
        <w:rPr>
          <w:rFonts w:hint="eastAsia" w:ascii="楷体" w:hAnsi="楷体" w:eastAsia="楷体" w:cs="楷体"/>
          <w:sz w:val="21"/>
          <w:szCs w:val="21"/>
          <w:lang w:eastAsia="zh-CN"/>
        </w:rPr>
        <w:t>》</w:t>
      </w:r>
      <w:r>
        <w:rPr>
          <w:rFonts w:hint="eastAsia" w:ascii="楷体" w:hAnsi="楷体" w:eastAsia="楷体" w:cs="楷体"/>
          <w:sz w:val="21"/>
          <w:szCs w:val="21"/>
        </w:rPr>
        <w:t>和</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天津滨海CA</w:t>
      </w:r>
      <w:r>
        <w:rPr>
          <w:rFonts w:hint="eastAsia" w:ascii="楷体" w:hAnsi="楷体" w:eastAsia="楷体" w:cs="楷体"/>
          <w:sz w:val="21"/>
          <w:szCs w:val="21"/>
        </w:rPr>
        <w:t>证书策略》规定的用途，不能用于</w:t>
      </w:r>
      <w:r>
        <w:rPr>
          <w:rFonts w:hint="eastAsia" w:ascii="楷体" w:hAnsi="楷体" w:eastAsia="楷体" w:cs="楷体"/>
          <w:sz w:val="21"/>
          <w:szCs w:val="21"/>
          <w:lang w:eastAsia="zh-CN"/>
        </w:rPr>
        <w:t>《</w:t>
      </w:r>
      <w:r>
        <w:rPr>
          <w:rFonts w:hint="eastAsia" w:ascii="楷体" w:hAnsi="楷体" w:eastAsia="楷体" w:cs="楷体"/>
          <w:sz w:val="21"/>
          <w:szCs w:val="21"/>
          <w:lang w:val="en-US" w:eastAsia="zh-CN"/>
        </w:rPr>
        <w:t>天津滨海CA</w:t>
      </w:r>
      <w:r>
        <w:rPr>
          <w:rFonts w:hint="eastAsia" w:ascii="楷体" w:hAnsi="楷体" w:eastAsia="楷体" w:cs="楷体"/>
          <w:sz w:val="21"/>
          <w:szCs w:val="21"/>
        </w:rPr>
        <w:t>电子认证业务规则》和《</w:t>
      </w:r>
      <w:r>
        <w:rPr>
          <w:rFonts w:hint="eastAsia" w:ascii="楷体" w:hAnsi="楷体" w:eastAsia="楷体" w:cs="楷体"/>
          <w:sz w:val="21"/>
          <w:szCs w:val="21"/>
          <w:lang w:val="en-US" w:eastAsia="zh-CN"/>
        </w:rPr>
        <w:t>天津滨海CA</w:t>
      </w:r>
      <w:r>
        <w:rPr>
          <w:rFonts w:hint="eastAsia" w:ascii="楷体" w:hAnsi="楷体" w:eastAsia="楷体" w:cs="楷体"/>
          <w:sz w:val="21"/>
          <w:szCs w:val="21"/>
        </w:rPr>
        <w:t>证书策略》规定外的其他任何用途，</w:t>
      </w:r>
      <w:r>
        <w:rPr>
          <w:rFonts w:hint="eastAsia" w:ascii="楷体" w:hAnsi="楷体" w:eastAsia="楷体" w:cs="楷体"/>
          <w:sz w:val="21"/>
          <w:szCs w:val="21"/>
          <w:lang w:val="en-US" w:eastAsia="zh-CN"/>
        </w:rPr>
        <w:t>天津滨海CA</w:t>
      </w:r>
      <w:r>
        <w:rPr>
          <w:rFonts w:hint="eastAsia" w:ascii="楷体" w:hAnsi="楷体" w:eastAsia="楷体" w:cs="楷体"/>
          <w:sz w:val="21"/>
          <w:szCs w:val="21"/>
        </w:rPr>
        <w:t>不承担因数字证书用于其他用途而产生的法律责任。</w:t>
      </w:r>
    </w:p>
    <w:p>
      <w:pPr>
        <w:keepNext w:val="0"/>
        <w:keepLines w:val="0"/>
        <w:pageBreakBefore w:val="0"/>
        <w:widowControl w:val="0"/>
        <w:numPr>
          <w:ilvl w:val="0"/>
          <w:numId w:val="2"/>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用户应确保其应用系统能为数字证书提供安全的应用环境，若因网络、主机、操作系统或其他软硬件环境等存在安全漏洞，由此导致的安全事故及相关后果，天津滨海CA不承担责任。</w:t>
      </w:r>
    </w:p>
    <w:p>
      <w:pPr>
        <w:keepNext w:val="0"/>
        <w:keepLines w:val="0"/>
        <w:pageBreakBefore w:val="0"/>
        <w:widowControl w:val="0"/>
        <w:numPr>
          <w:ilvl w:val="0"/>
          <w:numId w:val="2"/>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用户应当妥善保管</w:t>
      </w:r>
      <w:r>
        <w:rPr>
          <w:rFonts w:hint="eastAsia" w:ascii="楷体" w:hAnsi="楷体" w:eastAsia="楷体" w:cs="楷体"/>
          <w:sz w:val="21"/>
          <w:szCs w:val="21"/>
          <w:lang w:eastAsia="zh-CN"/>
        </w:rPr>
        <w:t>天津滨海CA</w:t>
      </w:r>
      <w:r>
        <w:rPr>
          <w:rFonts w:hint="eastAsia" w:ascii="楷体" w:hAnsi="楷体" w:eastAsia="楷体" w:cs="楷体"/>
          <w:sz w:val="21"/>
          <w:szCs w:val="21"/>
        </w:rPr>
        <w:t>签发的数字证书、私钥及保护密码，不得泄漏或交付他人。如用户保管不善导致数字证书遭盗用、冒用、伪造或者篡改，用户应当自行承担相关责任。</w:t>
      </w:r>
    </w:p>
    <w:p>
      <w:pPr>
        <w:keepNext w:val="0"/>
        <w:keepLines w:val="0"/>
        <w:pageBreakBefore w:val="0"/>
        <w:widowControl w:val="0"/>
        <w:numPr>
          <w:ilvl w:val="0"/>
          <w:numId w:val="2"/>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数字证书对应的私钥为用户本身访问和使用，用户对使用数字证书的行为负责。所有使用数字证书在网上交易和网上作业中的活动均视为用户所为，因此而产生的相关后果应当由用户自行承担。</w:t>
      </w:r>
    </w:p>
    <w:p>
      <w:pPr>
        <w:keepNext w:val="0"/>
        <w:keepLines w:val="0"/>
        <w:pageBreakBefore w:val="0"/>
        <w:widowControl w:val="0"/>
        <w:numPr>
          <w:ilvl w:val="0"/>
          <w:numId w:val="2"/>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数字证书一律不得转让、转借或转用。因转让、转借或转用而产生的相关后果应当由用户自行承担。</w:t>
      </w:r>
    </w:p>
    <w:p>
      <w:pPr>
        <w:keepNext w:val="0"/>
        <w:keepLines w:val="0"/>
        <w:pageBreakBefore w:val="0"/>
        <w:widowControl w:val="0"/>
        <w:numPr>
          <w:ilvl w:val="0"/>
          <w:numId w:val="2"/>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rPr>
      </w:pPr>
      <w:r>
        <w:rPr>
          <w:rFonts w:hint="eastAsia" w:ascii="楷体" w:hAnsi="楷体" w:eastAsia="楷体" w:cs="楷体"/>
          <w:sz w:val="21"/>
          <w:szCs w:val="21"/>
          <w:lang w:val="en-US" w:eastAsia="zh-CN"/>
        </w:rPr>
        <w:t>天津滨海CA</w:t>
      </w:r>
      <w:r>
        <w:rPr>
          <w:rFonts w:hint="eastAsia" w:ascii="楷体" w:hAnsi="楷体" w:eastAsia="楷体" w:cs="楷体"/>
          <w:sz w:val="21"/>
          <w:szCs w:val="21"/>
        </w:rPr>
        <w:t>承诺，在现有的技术条件下，由</w:t>
      </w:r>
      <w:r>
        <w:rPr>
          <w:rFonts w:hint="eastAsia" w:ascii="楷体" w:hAnsi="楷体" w:eastAsia="楷体" w:cs="楷体"/>
          <w:sz w:val="21"/>
          <w:szCs w:val="21"/>
          <w:lang w:eastAsia="zh-CN"/>
        </w:rPr>
        <w:t>天津滨海CA</w:t>
      </w:r>
      <w:r>
        <w:rPr>
          <w:rFonts w:hint="eastAsia" w:ascii="楷体" w:hAnsi="楷体" w:eastAsia="楷体" w:cs="楷体"/>
          <w:sz w:val="21"/>
          <w:szCs w:val="21"/>
        </w:rPr>
        <w:t>签发的数字证书不会被伪造、篡改。如果发生数字证书被篡改、伪造，经确认确属</w:t>
      </w:r>
      <w:r>
        <w:rPr>
          <w:rFonts w:hint="eastAsia" w:ascii="楷体" w:hAnsi="楷体" w:eastAsia="楷体" w:cs="楷体"/>
          <w:sz w:val="21"/>
          <w:szCs w:val="21"/>
          <w:lang w:eastAsia="zh-CN"/>
        </w:rPr>
        <w:t>天津滨海CA</w:t>
      </w:r>
      <w:r>
        <w:rPr>
          <w:rFonts w:hint="eastAsia" w:ascii="楷体" w:hAnsi="楷体" w:eastAsia="楷体" w:cs="楷体"/>
          <w:sz w:val="21"/>
          <w:szCs w:val="21"/>
        </w:rPr>
        <w:t>责任，</w:t>
      </w:r>
      <w:r>
        <w:rPr>
          <w:rFonts w:hint="eastAsia" w:ascii="楷体" w:hAnsi="楷体" w:eastAsia="楷体" w:cs="楷体"/>
          <w:sz w:val="21"/>
          <w:szCs w:val="21"/>
          <w:lang w:eastAsia="zh-CN"/>
        </w:rPr>
        <w:t>天津滨海CA</w:t>
      </w:r>
      <w:r>
        <w:rPr>
          <w:rFonts w:hint="eastAsia" w:ascii="楷体" w:hAnsi="楷体" w:eastAsia="楷体" w:cs="楷体"/>
          <w:sz w:val="21"/>
          <w:szCs w:val="21"/>
        </w:rPr>
        <w:t>承担赔偿责任。赔偿方法参照《</w:t>
      </w:r>
      <w:r>
        <w:rPr>
          <w:rFonts w:hint="eastAsia" w:ascii="楷体" w:hAnsi="楷体" w:eastAsia="楷体" w:cs="楷体"/>
          <w:sz w:val="21"/>
          <w:szCs w:val="21"/>
          <w:lang w:val="en-US" w:eastAsia="zh-CN"/>
        </w:rPr>
        <w:t>天津滨海CA</w:t>
      </w:r>
      <w:r>
        <w:rPr>
          <w:rFonts w:hint="eastAsia" w:ascii="楷体" w:hAnsi="楷体" w:eastAsia="楷体" w:cs="楷体"/>
          <w:sz w:val="21"/>
          <w:szCs w:val="21"/>
        </w:rPr>
        <w:t>电子认证业务规则》。</w:t>
      </w:r>
    </w:p>
    <w:p>
      <w:pPr>
        <w:keepNext w:val="0"/>
        <w:keepLines w:val="0"/>
        <w:pageBreakBefore w:val="0"/>
        <w:widowControl w:val="0"/>
        <w:kinsoku/>
        <w:wordWrap/>
        <w:overflowPunct/>
        <w:topLinePunct w:val="0"/>
        <w:bidi w:val="0"/>
        <w:snapToGrid/>
        <w:spacing w:line="220" w:lineRule="exact"/>
        <w:ind w:left="0" w:leftChars="0" w:right="0" w:rightChars="0" w:firstLine="422" w:firstLineChars="200"/>
        <w:textAlignment w:val="auto"/>
        <w:outlineLvl w:val="0"/>
        <w:rPr>
          <w:rFonts w:hint="eastAsia" w:ascii="楷体" w:hAnsi="楷体" w:eastAsia="楷体" w:cs="楷体"/>
          <w:b/>
          <w:sz w:val="21"/>
          <w:szCs w:val="21"/>
        </w:rPr>
      </w:pPr>
      <w:r>
        <w:rPr>
          <w:rFonts w:hint="eastAsia" w:ascii="楷体" w:hAnsi="楷体" w:eastAsia="楷体" w:cs="楷体"/>
          <w:b/>
          <w:sz w:val="21"/>
          <w:szCs w:val="21"/>
          <w:lang w:eastAsia="zh-CN"/>
        </w:rPr>
        <w:t>证书更新（延期</w:t>
      </w:r>
      <w:r>
        <w:rPr>
          <w:rFonts w:hint="eastAsia" w:ascii="楷体" w:hAnsi="楷体" w:eastAsia="楷体" w:cs="楷体"/>
          <w:b/>
          <w:sz w:val="21"/>
          <w:szCs w:val="21"/>
          <w:lang w:val="en-US" w:eastAsia="zh-CN"/>
        </w:rPr>
        <w:t>或续期</w:t>
      </w:r>
      <w:r>
        <w:rPr>
          <w:rFonts w:hint="eastAsia" w:ascii="楷体" w:hAnsi="楷体" w:eastAsia="楷体" w:cs="楷体"/>
          <w:b/>
          <w:sz w:val="21"/>
          <w:szCs w:val="21"/>
          <w:lang w:eastAsia="zh-CN"/>
        </w:rPr>
        <w:t>）</w:t>
      </w:r>
    </w:p>
    <w:p>
      <w:pPr>
        <w:keepNext w:val="0"/>
        <w:keepLines w:val="0"/>
        <w:pageBreakBefore w:val="0"/>
        <w:widowControl w:val="0"/>
        <w:numPr>
          <w:ilvl w:val="0"/>
          <w:numId w:val="3"/>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数字证书的有效期自证书受理之日起计算。若在数字证书有效期到期后，用户仍需继续使用数字证书，必须在数字证书到期前90天内向天津滨海CA提出数字</w:t>
      </w:r>
      <w:r>
        <w:rPr>
          <w:rFonts w:hint="eastAsia" w:ascii="楷体" w:hAnsi="楷体" w:eastAsia="楷体" w:cs="楷体"/>
          <w:sz w:val="21"/>
          <w:szCs w:val="21"/>
          <w:highlight w:val="none"/>
          <w:lang w:val="en-US" w:eastAsia="zh-CN"/>
        </w:rPr>
        <w:t>证书延期请求</w:t>
      </w:r>
      <w:r>
        <w:rPr>
          <w:rFonts w:hint="eastAsia" w:ascii="楷体" w:hAnsi="楷体" w:eastAsia="楷体" w:cs="楷体"/>
          <w:sz w:val="21"/>
          <w:szCs w:val="21"/>
          <w:lang w:val="en-US" w:eastAsia="zh-CN"/>
        </w:rPr>
        <w:t>。否则，证书到期将自动失效，天津滨海CA对此不承担责任。</w:t>
      </w:r>
    </w:p>
    <w:p>
      <w:pPr>
        <w:keepNext w:val="0"/>
        <w:keepLines w:val="0"/>
        <w:pageBreakBefore w:val="0"/>
        <w:widowControl w:val="0"/>
        <w:numPr>
          <w:ilvl w:val="0"/>
          <w:numId w:val="3"/>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因技术需要，天津滨海CA有权要求用户及时更新数字证书。用户在收到更新通知后，应在规定的期限内到天津滨海CA更新证书。若用户逾期没有更新证书，因此而产生的相关后果应当由用户自行负责。</w:t>
      </w:r>
    </w:p>
    <w:p>
      <w:pPr>
        <w:keepNext w:val="0"/>
        <w:keepLines w:val="0"/>
        <w:pageBreakBefore w:val="0"/>
        <w:widowControl w:val="0"/>
        <w:kinsoku/>
        <w:wordWrap/>
        <w:overflowPunct/>
        <w:topLinePunct w:val="0"/>
        <w:bidi w:val="0"/>
        <w:snapToGrid/>
        <w:spacing w:line="220" w:lineRule="exact"/>
        <w:ind w:left="0" w:leftChars="0" w:right="0" w:rightChars="0" w:firstLine="422" w:firstLineChars="200"/>
        <w:textAlignment w:val="auto"/>
        <w:outlineLvl w:val="0"/>
        <w:rPr>
          <w:rFonts w:hint="eastAsia" w:ascii="楷体" w:hAnsi="楷体" w:eastAsia="楷体" w:cs="楷体"/>
          <w:b/>
          <w:sz w:val="21"/>
          <w:szCs w:val="21"/>
          <w:lang w:eastAsia="zh-CN"/>
        </w:rPr>
      </w:pPr>
      <w:r>
        <w:rPr>
          <w:rFonts w:hint="eastAsia" w:ascii="楷体" w:hAnsi="楷体" w:eastAsia="楷体" w:cs="楷体"/>
          <w:b/>
          <w:sz w:val="21"/>
          <w:szCs w:val="21"/>
          <w:lang w:eastAsia="zh-CN"/>
        </w:rPr>
        <w:t>证书注销</w:t>
      </w:r>
    </w:p>
    <w:p>
      <w:pPr>
        <w:keepNext w:val="0"/>
        <w:keepLines w:val="0"/>
        <w:pageBreakBefore w:val="0"/>
        <w:widowControl w:val="0"/>
        <w:numPr>
          <w:ilvl w:val="0"/>
          <w:numId w:val="4"/>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如遇数字证书私钥泄露丢失、证书中的信息发生重大变更、或用户不希望继续使用数字证书的情况，用户应当立即向天津滨海CA申请注销证书。</w:t>
      </w:r>
      <w:r>
        <w:rPr>
          <w:rFonts w:hint="eastAsia" w:ascii="楷体" w:hAnsi="楷体" w:eastAsia="楷体" w:cs="楷体"/>
          <w:sz w:val="21"/>
          <w:szCs w:val="21"/>
          <w:highlight w:val="none"/>
          <w:lang w:val="en-US" w:eastAsia="zh-CN"/>
        </w:rPr>
        <w:t>注销手续遵循《天津滨海CA</w:t>
      </w:r>
      <w:r>
        <w:rPr>
          <w:rFonts w:hint="eastAsia" w:ascii="楷体" w:hAnsi="楷体" w:eastAsia="楷体" w:cs="楷体"/>
          <w:sz w:val="21"/>
          <w:szCs w:val="21"/>
          <w:highlight w:val="none"/>
        </w:rPr>
        <w:t>电子认证业务规则</w:t>
      </w:r>
      <w:r>
        <w:rPr>
          <w:rFonts w:hint="eastAsia" w:ascii="楷体" w:hAnsi="楷体" w:eastAsia="楷体" w:cs="楷体"/>
          <w:sz w:val="21"/>
          <w:szCs w:val="21"/>
          <w:highlight w:val="none"/>
          <w:lang w:val="en-US" w:eastAsia="zh-CN"/>
        </w:rPr>
        <w:t>》规定</w:t>
      </w:r>
      <w:r>
        <w:rPr>
          <w:rFonts w:hint="eastAsia" w:ascii="楷体" w:hAnsi="楷体" w:eastAsia="楷体" w:cs="楷体"/>
          <w:sz w:val="21"/>
          <w:szCs w:val="21"/>
          <w:lang w:val="en-US" w:eastAsia="zh-CN"/>
        </w:rPr>
        <w:t>。天津滨海CA在接到注销申请后，在24小时内注销用户的数字证书。用户应当承担在证书注销之前所有因使用数字证书而造成的责任。</w:t>
      </w:r>
    </w:p>
    <w:p>
      <w:pPr>
        <w:keepNext w:val="0"/>
        <w:keepLines w:val="0"/>
        <w:pageBreakBefore w:val="0"/>
        <w:widowControl w:val="0"/>
        <w:numPr>
          <w:ilvl w:val="0"/>
          <w:numId w:val="4"/>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如果用户主体资格灭失（如企业注销等），法定责任人应携带相关证明文件及原数字证书，向天津滨海CA</w:t>
      </w:r>
      <w:r>
        <w:rPr>
          <w:rFonts w:hint="eastAsia" w:ascii="楷体" w:hAnsi="楷体" w:eastAsia="楷体" w:cs="楷体"/>
          <w:sz w:val="21"/>
          <w:szCs w:val="21"/>
          <w:highlight w:val="none"/>
          <w:lang w:val="en-US" w:eastAsia="zh-CN"/>
        </w:rPr>
        <w:t>申请</w:t>
      </w:r>
      <w:r>
        <w:rPr>
          <w:rFonts w:hint="eastAsia" w:ascii="楷体" w:hAnsi="楷体" w:eastAsia="楷体" w:cs="楷体"/>
          <w:sz w:val="21"/>
          <w:szCs w:val="21"/>
          <w:lang w:val="en-US" w:eastAsia="zh-CN"/>
        </w:rPr>
        <w:t>注销用户证书。相关责任人应当承担其数字证书在注销前所有使用数字证书而造成的相关后果。</w:t>
      </w:r>
    </w:p>
    <w:p>
      <w:pPr>
        <w:keepNext w:val="0"/>
        <w:keepLines w:val="0"/>
        <w:pageBreakBefore w:val="0"/>
        <w:widowControl w:val="0"/>
        <w:numPr>
          <w:ilvl w:val="0"/>
          <w:numId w:val="4"/>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对于下列情形之一，</w:t>
      </w:r>
      <w:r>
        <w:rPr>
          <w:rFonts w:hint="eastAsia" w:ascii="楷体" w:hAnsi="楷体" w:eastAsia="楷体" w:cs="楷体"/>
          <w:sz w:val="21"/>
          <w:szCs w:val="21"/>
          <w:lang w:eastAsia="zh-CN"/>
        </w:rPr>
        <w:t>天津滨海CA</w:t>
      </w:r>
      <w:r>
        <w:rPr>
          <w:rFonts w:hint="eastAsia" w:ascii="楷体" w:hAnsi="楷体" w:eastAsia="楷体" w:cs="楷体"/>
          <w:sz w:val="21"/>
          <w:szCs w:val="21"/>
        </w:rPr>
        <w:t>有权主动</w:t>
      </w:r>
      <w:r>
        <w:rPr>
          <w:rFonts w:hint="eastAsia" w:ascii="楷体" w:hAnsi="楷体" w:eastAsia="楷体" w:cs="楷体"/>
          <w:sz w:val="21"/>
          <w:szCs w:val="21"/>
          <w:lang w:eastAsia="zh-CN"/>
        </w:rPr>
        <w:t>注销</w:t>
      </w:r>
      <w:r>
        <w:rPr>
          <w:rFonts w:hint="eastAsia" w:ascii="楷体" w:hAnsi="楷体" w:eastAsia="楷体" w:cs="楷体"/>
          <w:sz w:val="21"/>
          <w:szCs w:val="21"/>
        </w:rPr>
        <w:t>所签发的证书：</w:t>
      </w:r>
    </w:p>
    <w:p>
      <w:pPr>
        <w:keepNext w:val="0"/>
        <w:keepLines w:val="0"/>
        <w:pageBreakBefore w:val="0"/>
        <w:widowControl w:val="0"/>
        <w:numPr>
          <w:ilvl w:val="1"/>
          <w:numId w:val="5"/>
        </w:numPr>
        <w:kinsoku/>
        <w:wordWrap/>
        <w:overflowPunct/>
        <w:topLinePunct w:val="0"/>
        <w:bidi w:val="0"/>
        <w:snapToGrid/>
        <w:spacing w:line="220" w:lineRule="exact"/>
        <w:ind w:right="0" w:rightChars="0"/>
        <w:textAlignment w:val="auto"/>
        <w:rPr>
          <w:rFonts w:hint="eastAsia" w:ascii="楷体" w:hAnsi="楷体" w:eastAsia="楷体" w:cs="楷体"/>
          <w:sz w:val="21"/>
          <w:szCs w:val="21"/>
        </w:rPr>
      </w:pPr>
      <w:r>
        <w:rPr>
          <w:rFonts w:hint="eastAsia" w:ascii="楷体" w:hAnsi="楷体" w:eastAsia="楷体" w:cs="楷体"/>
          <w:sz w:val="21"/>
          <w:szCs w:val="21"/>
        </w:rPr>
        <w:t>用户申请证书时，提供不真实信息；</w:t>
      </w:r>
    </w:p>
    <w:p>
      <w:pPr>
        <w:keepNext w:val="0"/>
        <w:keepLines w:val="0"/>
        <w:pageBreakBefore w:val="0"/>
        <w:widowControl w:val="0"/>
        <w:numPr>
          <w:ilvl w:val="1"/>
          <w:numId w:val="5"/>
        </w:numPr>
        <w:kinsoku/>
        <w:wordWrap/>
        <w:overflowPunct/>
        <w:topLinePunct w:val="0"/>
        <w:bidi w:val="0"/>
        <w:snapToGrid/>
        <w:spacing w:line="220" w:lineRule="exact"/>
        <w:ind w:right="0" w:rightChars="0"/>
        <w:textAlignment w:val="auto"/>
        <w:rPr>
          <w:rFonts w:hint="eastAsia" w:ascii="楷体" w:hAnsi="楷体" w:eastAsia="楷体" w:cs="楷体"/>
          <w:sz w:val="21"/>
          <w:szCs w:val="21"/>
        </w:rPr>
      </w:pPr>
      <w:r>
        <w:rPr>
          <w:rFonts w:hint="eastAsia" w:ascii="楷体" w:hAnsi="楷体" w:eastAsia="楷体" w:cs="楷体"/>
          <w:sz w:val="21"/>
          <w:szCs w:val="21"/>
        </w:rPr>
        <w:t>证书对应的私钥泄露或出现其他证书安全性得不到保证的情况；</w:t>
      </w:r>
    </w:p>
    <w:p>
      <w:pPr>
        <w:keepNext w:val="0"/>
        <w:keepLines w:val="0"/>
        <w:pageBreakBefore w:val="0"/>
        <w:widowControl w:val="0"/>
        <w:numPr>
          <w:ilvl w:val="1"/>
          <w:numId w:val="5"/>
        </w:numPr>
        <w:kinsoku/>
        <w:wordWrap/>
        <w:overflowPunct/>
        <w:topLinePunct w:val="0"/>
        <w:bidi w:val="0"/>
        <w:snapToGrid/>
        <w:spacing w:line="220" w:lineRule="exact"/>
        <w:ind w:right="0" w:rightChars="0"/>
        <w:textAlignment w:val="auto"/>
        <w:rPr>
          <w:rFonts w:hint="eastAsia" w:ascii="楷体" w:hAnsi="楷体" w:eastAsia="楷体" w:cs="楷体"/>
          <w:sz w:val="21"/>
          <w:szCs w:val="21"/>
        </w:rPr>
      </w:pPr>
      <w:r>
        <w:rPr>
          <w:rFonts w:hint="eastAsia" w:ascii="楷体" w:hAnsi="楷体" w:eastAsia="楷体" w:cs="楷体"/>
          <w:sz w:val="21"/>
          <w:szCs w:val="21"/>
        </w:rPr>
        <w:t>用户不能履行或违反了相关法律、法规和本协议所规定的责任和义务；</w:t>
      </w:r>
    </w:p>
    <w:p>
      <w:pPr>
        <w:keepNext w:val="0"/>
        <w:keepLines w:val="0"/>
        <w:pageBreakBefore w:val="0"/>
        <w:widowControl w:val="0"/>
        <w:numPr>
          <w:ilvl w:val="1"/>
          <w:numId w:val="5"/>
        </w:numPr>
        <w:kinsoku/>
        <w:wordWrap/>
        <w:overflowPunct/>
        <w:topLinePunct w:val="0"/>
        <w:bidi w:val="0"/>
        <w:snapToGrid/>
        <w:spacing w:line="220" w:lineRule="exact"/>
        <w:ind w:right="0" w:rightChars="0"/>
        <w:textAlignment w:val="auto"/>
        <w:rPr>
          <w:rFonts w:hint="eastAsia" w:ascii="楷体" w:hAnsi="楷体" w:eastAsia="楷体" w:cs="楷体"/>
          <w:sz w:val="21"/>
          <w:szCs w:val="21"/>
        </w:rPr>
      </w:pPr>
      <w:r>
        <w:rPr>
          <w:rFonts w:hint="eastAsia" w:ascii="楷体" w:hAnsi="楷体" w:eastAsia="楷体" w:cs="楷体"/>
          <w:sz w:val="21"/>
          <w:szCs w:val="21"/>
        </w:rPr>
        <w:t>法律、法规规定的其他情形。</w:t>
      </w:r>
    </w:p>
    <w:p>
      <w:pPr>
        <w:keepNext w:val="0"/>
        <w:keepLines w:val="0"/>
        <w:pageBreakBefore w:val="0"/>
        <w:widowControl w:val="0"/>
        <w:kinsoku/>
        <w:wordWrap/>
        <w:overflowPunct/>
        <w:topLinePunct w:val="0"/>
        <w:bidi w:val="0"/>
        <w:snapToGrid/>
        <w:spacing w:line="220" w:lineRule="exact"/>
        <w:ind w:left="0" w:leftChars="0" w:right="0" w:rightChars="0" w:firstLine="422" w:firstLineChars="200"/>
        <w:textAlignment w:val="auto"/>
        <w:outlineLvl w:val="0"/>
        <w:rPr>
          <w:rFonts w:hint="eastAsia" w:ascii="楷体" w:hAnsi="楷体" w:eastAsia="楷体" w:cs="楷体"/>
          <w:b/>
          <w:sz w:val="21"/>
          <w:szCs w:val="21"/>
          <w:lang w:eastAsia="zh-CN"/>
        </w:rPr>
      </w:pPr>
      <w:r>
        <w:rPr>
          <w:rFonts w:hint="eastAsia" w:ascii="楷体" w:hAnsi="楷体" w:eastAsia="楷体" w:cs="楷体"/>
          <w:b/>
          <w:sz w:val="21"/>
          <w:szCs w:val="21"/>
          <w:lang w:eastAsia="zh-CN"/>
        </w:rPr>
        <w:t>其他</w:t>
      </w:r>
    </w:p>
    <w:p>
      <w:pPr>
        <w:keepNext w:val="0"/>
        <w:keepLines w:val="0"/>
        <w:pageBreakBefore w:val="0"/>
        <w:widowControl w:val="0"/>
        <w:numPr>
          <w:ilvl w:val="0"/>
          <w:numId w:val="6"/>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用户为单位身份的，证书业务经办人发生变更时，应及时按要求向天津滨海CA申请办理经办人变更。天津滨海CA不对由于用户未及时办理经办人变更而导致暂停或终止全部或部分证书服务承担任何责任。</w:t>
      </w:r>
    </w:p>
    <w:p>
      <w:pPr>
        <w:keepNext w:val="0"/>
        <w:keepLines w:val="0"/>
        <w:pageBreakBefore w:val="0"/>
        <w:widowControl w:val="0"/>
        <w:numPr>
          <w:ilvl w:val="0"/>
          <w:numId w:val="6"/>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天津滨海CA</w:t>
      </w:r>
      <w:r>
        <w:rPr>
          <w:rFonts w:hint="eastAsia" w:ascii="楷体" w:hAnsi="楷体" w:eastAsia="楷体" w:cs="楷体"/>
          <w:kern w:val="0"/>
          <w:sz w:val="21"/>
          <w:szCs w:val="21"/>
        </w:rPr>
        <w:t>不对由于意外事件或其他不可抗力事件而导致暂停或终止全部或部分证书服务承担任何责</w:t>
      </w:r>
      <w:r>
        <w:rPr>
          <w:rFonts w:hint="eastAsia" w:ascii="楷体" w:hAnsi="楷体" w:eastAsia="楷体" w:cs="楷体"/>
          <w:sz w:val="21"/>
          <w:szCs w:val="21"/>
          <w:lang w:val="en-US" w:eastAsia="zh-CN"/>
        </w:rPr>
        <w:t>任。</w:t>
      </w:r>
    </w:p>
    <w:p>
      <w:pPr>
        <w:keepNext w:val="0"/>
        <w:keepLines w:val="0"/>
        <w:pageBreakBefore w:val="0"/>
        <w:widowControl w:val="0"/>
        <w:numPr>
          <w:ilvl w:val="0"/>
          <w:numId w:val="6"/>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本协议条款可由天津滨海CA随时更新，天津滨海CA会通过网站http://www.tjbhca.com进行通知和公布，更新后的协议一旦公布即替代原来的协议条款。用户如果不接受修改后的协议，可于通知发布之日起十五日内，向天津滨海CA申请注销证书。如果逾期没有提出异议，则视为同意接受修订后的协议。</w:t>
      </w:r>
    </w:p>
    <w:p>
      <w:pPr>
        <w:keepNext w:val="0"/>
        <w:keepLines w:val="0"/>
        <w:pageBreakBefore w:val="0"/>
        <w:widowControl w:val="0"/>
        <w:numPr>
          <w:ilvl w:val="0"/>
          <w:numId w:val="6"/>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本协议与天津滨海CA网站上公布的《天津滨海CA电子认证业务规则》共同构成关于数字证书的完整协议。</w:t>
      </w:r>
    </w:p>
    <w:p>
      <w:pPr>
        <w:keepNext w:val="0"/>
        <w:keepLines w:val="0"/>
        <w:pageBreakBefore w:val="0"/>
        <w:widowControl w:val="0"/>
        <w:numPr>
          <w:ilvl w:val="0"/>
          <w:numId w:val="6"/>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本协议的解释适用中华人民共和国法律。若用户与天津滨海CA之间发生任何纠纷或争议，首先应参照</w:t>
      </w:r>
      <w:r>
        <w:rPr>
          <w:rFonts w:hint="eastAsia" w:ascii="楷体" w:hAnsi="楷体" w:eastAsia="楷体" w:cs="楷体"/>
          <w:sz w:val="21"/>
          <w:szCs w:val="21"/>
          <w:highlight w:val="none"/>
        </w:rPr>
        <w:t>《</w:t>
      </w:r>
      <w:r>
        <w:rPr>
          <w:rFonts w:hint="eastAsia" w:ascii="楷体" w:hAnsi="楷体" w:eastAsia="楷体" w:cs="楷体"/>
          <w:sz w:val="21"/>
          <w:szCs w:val="21"/>
          <w:highlight w:val="none"/>
          <w:lang w:val="en-US" w:eastAsia="zh-CN"/>
        </w:rPr>
        <w:t>天津滨海CA</w:t>
      </w:r>
      <w:r>
        <w:rPr>
          <w:rFonts w:hint="eastAsia" w:ascii="楷体" w:hAnsi="楷体" w:eastAsia="楷体" w:cs="楷体"/>
          <w:sz w:val="21"/>
          <w:szCs w:val="21"/>
          <w:highlight w:val="none"/>
        </w:rPr>
        <w:t>电子认证业务规则》</w:t>
      </w:r>
      <w:r>
        <w:rPr>
          <w:rFonts w:hint="eastAsia" w:ascii="楷体" w:hAnsi="楷体" w:eastAsia="楷体" w:cs="楷体"/>
          <w:sz w:val="21"/>
          <w:szCs w:val="21"/>
          <w:highlight w:val="none"/>
          <w:lang w:val="en-US" w:eastAsia="zh-CN"/>
        </w:rPr>
        <w:t>赔偿相关办法</w:t>
      </w:r>
      <w:r>
        <w:rPr>
          <w:rFonts w:hint="eastAsia" w:ascii="楷体" w:hAnsi="楷体" w:eastAsia="楷体" w:cs="楷体"/>
          <w:sz w:val="21"/>
          <w:szCs w:val="21"/>
          <w:lang w:val="en-US" w:eastAsia="zh-CN"/>
        </w:rPr>
        <w:t>友好协商解决，协商不成的，双方同意将纠纷或争议提交天津市东丽区法院。</w:t>
      </w:r>
    </w:p>
    <w:p>
      <w:pPr>
        <w:keepNext w:val="0"/>
        <w:keepLines w:val="0"/>
        <w:pageBreakBefore w:val="0"/>
        <w:widowControl w:val="0"/>
        <w:numPr>
          <w:ilvl w:val="0"/>
          <w:numId w:val="6"/>
        </w:numPr>
        <w:tabs>
          <w:tab w:val="left" w:pos="0"/>
          <w:tab w:val="left" w:pos="540"/>
          <w:tab w:val="clear" w:pos="420"/>
        </w:tabs>
        <w:kinsoku/>
        <w:wordWrap/>
        <w:overflowPunct/>
        <w:topLinePunct w:val="0"/>
        <w:bidi w:val="0"/>
        <w:snapToGrid/>
        <w:spacing w:line="220" w:lineRule="exact"/>
        <w:ind w:left="0" w:leftChars="0" w:right="0" w:rightChars="0" w:firstLine="422" w:firstLineChars="200"/>
        <w:textAlignment w:val="auto"/>
        <w:rPr>
          <w:rFonts w:hint="eastAsia" w:ascii="楷体" w:hAnsi="楷体" w:eastAsia="楷体" w:cs="楷体"/>
          <w:b/>
          <w:bCs/>
          <w:sz w:val="21"/>
          <w:szCs w:val="21"/>
          <w:lang w:val="en-US" w:eastAsia="zh-CN"/>
        </w:rPr>
      </w:pPr>
      <w:r>
        <w:rPr>
          <w:rFonts w:hint="eastAsia" w:ascii="楷体" w:hAnsi="楷体" w:eastAsia="楷体" w:cs="楷体"/>
          <w:b/>
          <w:bCs/>
          <w:sz w:val="21"/>
          <w:szCs w:val="21"/>
          <w:lang w:val="en-US" w:eastAsia="zh-CN"/>
        </w:rPr>
        <w:t>用户确认已经认真阅读并完全理解本协议中的各项规定，用户在数字证书申请表上签名盖章即表明接受本协议的约束，本协议即时生效。</w:t>
      </w:r>
    </w:p>
    <w:p>
      <w:pPr>
        <w:keepNext w:val="0"/>
        <w:keepLines w:val="0"/>
        <w:pageBreakBefore w:val="0"/>
        <w:widowControl w:val="0"/>
        <w:numPr>
          <w:ilvl w:val="0"/>
          <w:numId w:val="6"/>
        </w:numPr>
        <w:tabs>
          <w:tab w:val="left" w:pos="0"/>
          <w:tab w:val="left" w:pos="540"/>
          <w:tab w:val="clear" w:pos="420"/>
        </w:tabs>
        <w:kinsoku/>
        <w:wordWrap/>
        <w:overflowPunct/>
        <w:topLinePunct w:val="0"/>
        <w:bidi w:val="0"/>
        <w:snapToGrid/>
        <w:spacing w:line="220" w:lineRule="exact"/>
        <w:ind w:left="0" w:leftChars="0" w:right="0" w:rightChars="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本协议解释权归天津市滨海数字认证有限公司所有。</w:t>
      </w:r>
    </w:p>
    <w:p>
      <w:pPr>
        <w:keepNext w:val="0"/>
        <w:keepLines w:val="0"/>
        <w:pageBreakBefore w:val="0"/>
        <w:widowControl w:val="0"/>
        <w:kinsoku/>
        <w:wordWrap/>
        <w:overflowPunct/>
        <w:topLinePunct w:val="0"/>
        <w:autoSpaceDE w:val="0"/>
        <w:autoSpaceDN w:val="0"/>
        <w:bidi w:val="0"/>
        <w:adjustRightInd w:val="0"/>
        <w:snapToGrid/>
        <w:spacing w:line="220" w:lineRule="exact"/>
        <w:ind w:right="0" w:rightChars="0" w:firstLine="420" w:firstLineChars="0"/>
        <w:jc w:val="left"/>
        <w:textAlignment w:val="auto"/>
        <w:rPr>
          <w:rFonts w:hint="eastAsia" w:ascii="楷体" w:hAnsi="楷体" w:eastAsia="楷体" w:cs="楷体"/>
          <w:kern w:val="0"/>
          <w:sz w:val="24"/>
          <w:szCs w:val="24"/>
          <w:lang w:eastAsia="zh-CN"/>
        </w:rPr>
      </w:pPr>
    </w:p>
    <w:p>
      <w:pPr>
        <w:keepNext w:val="0"/>
        <w:keepLines w:val="0"/>
        <w:pageBreakBefore w:val="0"/>
        <w:widowControl w:val="0"/>
        <w:kinsoku/>
        <w:wordWrap/>
        <w:overflowPunct/>
        <w:topLinePunct w:val="0"/>
        <w:autoSpaceDE w:val="0"/>
        <w:autoSpaceDN w:val="0"/>
        <w:bidi w:val="0"/>
        <w:adjustRightInd w:val="0"/>
        <w:snapToGrid/>
        <w:spacing w:line="280" w:lineRule="exact"/>
        <w:ind w:right="0" w:rightChars="0" w:firstLine="420" w:firstLineChars="0"/>
        <w:jc w:val="left"/>
        <w:textAlignment w:val="auto"/>
        <w:outlineLvl w:val="9"/>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单位名称（</w:t>
      </w:r>
      <w:r>
        <w:rPr>
          <w:rFonts w:hint="eastAsia" w:asciiTheme="minorEastAsia" w:hAnsiTheme="minorEastAsia" w:eastAsiaTheme="minorEastAsia" w:cstheme="minorEastAsia"/>
          <w:kern w:val="0"/>
          <w:sz w:val="21"/>
          <w:szCs w:val="21"/>
          <w:lang w:val="en-US" w:eastAsia="zh-CN"/>
        </w:rPr>
        <w:t>加盖公章</w:t>
      </w:r>
      <w:r>
        <w:rPr>
          <w:rFonts w:hint="eastAsia" w:asciiTheme="minorEastAsia" w:hAnsiTheme="minorEastAsia" w:eastAsiaTheme="minorEastAsia" w:cstheme="minorEastAsia"/>
          <w:kern w:val="0"/>
          <w:sz w:val="21"/>
          <w:szCs w:val="21"/>
          <w:lang w:eastAsia="zh-CN"/>
        </w:rPr>
        <w:t xml:space="preserve">）： </w:t>
      </w:r>
      <w:bookmarkStart w:id="0" w:name="_GoBack"/>
      <w:bookmarkEnd w:id="0"/>
    </w:p>
    <w:p>
      <w:pPr>
        <w:keepNext w:val="0"/>
        <w:keepLines w:val="0"/>
        <w:pageBreakBefore w:val="0"/>
        <w:widowControl w:val="0"/>
        <w:kinsoku/>
        <w:wordWrap/>
        <w:overflowPunct/>
        <w:topLinePunct w:val="0"/>
        <w:autoSpaceDE w:val="0"/>
        <w:autoSpaceDN w:val="0"/>
        <w:bidi w:val="0"/>
        <w:adjustRightInd w:val="0"/>
        <w:snapToGrid/>
        <w:spacing w:line="280" w:lineRule="exact"/>
        <w:ind w:right="0" w:rightChars="0" w:firstLine="420" w:firstLineChars="0"/>
        <w:jc w:val="left"/>
        <w:textAlignment w:val="auto"/>
        <w:outlineLvl w:val="9"/>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lang w:eastAsia="zh-CN"/>
        </w:rPr>
        <w:t>（</w:t>
      </w:r>
      <w:r>
        <w:rPr>
          <w:rFonts w:hint="eastAsia" w:asciiTheme="minorEastAsia" w:hAnsiTheme="minorEastAsia" w:eastAsiaTheme="minorEastAsia" w:cstheme="minorEastAsia"/>
          <w:kern w:val="0"/>
          <w:sz w:val="21"/>
          <w:szCs w:val="21"/>
          <w:lang w:val="en-US" w:eastAsia="zh-CN"/>
        </w:rPr>
        <w:t>申请单位在此处加盖公章，即代表同意本协议。）</w:t>
      </w:r>
    </w:p>
    <w:p>
      <w:pPr>
        <w:keepNext w:val="0"/>
        <w:keepLines w:val="0"/>
        <w:pageBreakBefore w:val="0"/>
        <w:widowControl w:val="0"/>
        <w:kinsoku/>
        <w:wordWrap/>
        <w:overflowPunct/>
        <w:topLinePunct w:val="0"/>
        <w:autoSpaceDE w:val="0"/>
        <w:autoSpaceDN w:val="0"/>
        <w:bidi w:val="0"/>
        <w:adjustRightInd w:val="0"/>
        <w:snapToGrid/>
        <w:spacing w:line="280" w:lineRule="exact"/>
        <w:ind w:right="0" w:rightChars="0" w:firstLine="420" w:firstLineChars="0"/>
        <w:jc w:val="left"/>
        <w:textAlignment w:val="auto"/>
        <w:outlineLvl w:val="9"/>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lang w:eastAsia="zh-CN"/>
        </w:rPr>
        <w:t>日期：         年     月    日</w:t>
      </w:r>
    </w:p>
    <w:sectPr>
      <w:headerReference r:id="rId3" w:type="default"/>
      <w:pgSz w:w="11906" w:h="16838"/>
      <w:pgMar w:top="283" w:right="720" w:bottom="283"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楷体_GB2312">
    <w:altName w:val="楷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0002A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2"/>
      </w:pBdr>
      <w:jc w:val="both"/>
    </w:pPr>
    <w:r>
      <w:rPr>
        <w:rFonts w:ascii="楷体_GB2312" w:eastAsia="楷体_GB2312"/>
        <w:b/>
        <w:sz w:val="32"/>
        <w:szCs w:val="32"/>
      </w:rPr>
      <w:drawing>
        <wp:inline distT="0" distB="0" distL="114300" distR="114300">
          <wp:extent cx="1169035" cy="289560"/>
          <wp:effectExtent l="0" t="0" r="12065" b="15240"/>
          <wp:docPr id="1" name="图片 1" descr="透明公司标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透明公司标识"/>
                  <pic:cNvPicPr>
                    <a:picLocks noChangeAspect="1"/>
                  </pic:cNvPicPr>
                </pic:nvPicPr>
                <pic:blipFill>
                  <a:blip r:embed="rId1"/>
                  <a:stretch>
                    <a:fillRect/>
                  </a:stretch>
                </pic:blipFill>
                <pic:spPr>
                  <a:xfrm>
                    <a:off x="0" y="0"/>
                    <a:ext cx="1169035" cy="289560"/>
                  </a:xfrm>
                  <a:prstGeom prst="rect">
                    <a:avLst/>
                  </a:prstGeom>
                  <a:noFill/>
                  <a:ln w="9525">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D057B"/>
    <w:multiLevelType w:val="multilevel"/>
    <w:tmpl w:val="234D057B"/>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24B149EF"/>
    <w:multiLevelType w:val="multilevel"/>
    <w:tmpl w:val="24B149EF"/>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98C01E1"/>
    <w:multiLevelType w:val="multilevel"/>
    <w:tmpl w:val="598C01E1"/>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598C0468"/>
    <w:multiLevelType w:val="multilevel"/>
    <w:tmpl w:val="598C0468"/>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598C0480"/>
    <w:multiLevelType w:val="multilevel"/>
    <w:tmpl w:val="598C0480"/>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598C04A6"/>
    <w:multiLevelType w:val="multilevel"/>
    <w:tmpl w:val="598C04A6"/>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C957C3"/>
    <w:rsid w:val="0C7D394B"/>
    <w:rsid w:val="125351DB"/>
    <w:rsid w:val="171261F3"/>
    <w:rsid w:val="34F56BE3"/>
    <w:rsid w:val="36F6270D"/>
    <w:rsid w:val="3E741D12"/>
    <w:rsid w:val="4A385F28"/>
    <w:rsid w:val="71936850"/>
    <w:rsid w:val="73C957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2018-04-24T06:47:00Z</dcterms:created>
  <dc:creator>ZhangDi</dc:creator>
  <cp:lastModifiedBy>wanghy</cp:lastModifiedBy>
  <dcterms:modified xsi:type="dcterms:W3CDTF">2021-02-19T01:46:55Z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